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1A" w:rsidRPr="006525A8" w:rsidRDefault="005D331A" w:rsidP="006525A8">
      <w:pPr>
        <w:spacing w:line="360" w:lineRule="auto"/>
        <w:rPr>
          <w:rFonts w:hAnsi="Arial" w:hint="eastAsia"/>
        </w:rPr>
      </w:pPr>
    </w:p>
    <w:tbl>
      <w:tblPr>
        <w:tblpPr w:leftFromText="180" w:rightFromText="180" w:vertAnchor="page" w:horzAnchor="margin" w:tblpY="955"/>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tblPr>
      <w:tblGrid>
        <w:gridCol w:w="9638"/>
      </w:tblGrid>
      <w:tr w:rsidR="005D331A" w:rsidRPr="006525A8" w:rsidTr="00663A64">
        <w:trPr>
          <w:trHeight w:val="3393"/>
        </w:trPr>
        <w:tc>
          <w:tcPr>
            <w:tcW w:w="9638" w:type="dxa"/>
            <w:tcBorders>
              <w:top w:val="single" w:sz="12" w:space="0" w:color="auto"/>
              <w:bottom w:val="single" w:sz="12" w:space="0" w:color="auto"/>
            </w:tcBorders>
          </w:tcPr>
          <w:p w:rsidR="009B7466" w:rsidRDefault="005D331A" w:rsidP="008E1FE4">
            <w:pPr>
              <w:spacing w:line="360" w:lineRule="auto"/>
              <w:jc w:val="center"/>
              <w:rPr>
                <w:rFonts w:ascii="Arial" w:hAnsi="Arial" w:cs="Arial" w:hint="eastAsia"/>
                <w:b/>
                <w:bCs/>
                <w:color w:val="0070C0"/>
                <w:sz w:val="36"/>
                <w:szCs w:val="36"/>
              </w:rPr>
            </w:pPr>
            <w:r w:rsidRPr="006525A8">
              <w:rPr>
                <w:rFonts w:ascii="Arial" w:hAnsi="Arial" w:cs="Arial"/>
                <w:b/>
                <w:bCs/>
                <w:sz w:val="20"/>
                <w:szCs w:val="20"/>
              </w:rPr>
              <w:br/>
            </w:r>
            <w:r w:rsidR="009B7466">
              <w:rPr>
                <w:rFonts w:ascii="Arial" w:hAnsi="Arial" w:cs="Arial" w:hint="eastAsia"/>
                <w:b/>
                <w:bCs/>
                <w:color w:val="0070C0"/>
                <w:sz w:val="36"/>
                <w:szCs w:val="36"/>
              </w:rPr>
              <w:t xml:space="preserve">PAC 2010 </w:t>
            </w:r>
          </w:p>
          <w:p w:rsidR="005D331A" w:rsidRPr="00375000" w:rsidRDefault="009B7466" w:rsidP="008E1FE4">
            <w:pPr>
              <w:spacing w:line="360" w:lineRule="auto"/>
              <w:jc w:val="center"/>
              <w:rPr>
                <w:rFonts w:ascii="Arial" w:hAnsi="Arial"/>
                <w:b/>
                <w:bCs/>
                <w:color w:val="0070C0"/>
                <w:sz w:val="36"/>
                <w:szCs w:val="36"/>
              </w:rPr>
            </w:pPr>
            <w:r w:rsidRPr="009B7466">
              <w:rPr>
                <w:rFonts w:ascii="Arial" w:hAnsi="Arial" w:cs="Arial" w:hint="eastAsia"/>
                <w:b/>
                <w:bCs/>
                <w:color w:val="0070C0"/>
                <w:sz w:val="32"/>
                <w:szCs w:val="32"/>
              </w:rPr>
              <w:t>(</w:t>
            </w:r>
            <w:r w:rsidR="005D331A" w:rsidRPr="009B7466">
              <w:rPr>
                <w:rFonts w:ascii="Arial" w:hAnsi="Arial" w:cs="Arial"/>
                <w:b/>
                <w:bCs/>
                <w:color w:val="0070C0"/>
                <w:sz w:val="32"/>
                <w:szCs w:val="32"/>
              </w:rPr>
              <w:t>The Pan-Asia Consortium of Conferences</w:t>
            </w:r>
            <w:r w:rsidRPr="009B7466">
              <w:rPr>
                <w:rFonts w:ascii="Arial" w:hAnsi="Arial" w:cs="Arial" w:hint="eastAsia"/>
                <w:b/>
                <w:bCs/>
                <w:color w:val="0070C0"/>
                <w:sz w:val="32"/>
                <w:szCs w:val="32"/>
              </w:rPr>
              <w:t>)</w:t>
            </w:r>
          </w:p>
          <w:p w:rsidR="005D331A" w:rsidRPr="00A8427D" w:rsidRDefault="005D331A" w:rsidP="008E1FE4">
            <w:pPr>
              <w:spacing w:line="360" w:lineRule="auto"/>
              <w:jc w:val="center"/>
              <w:rPr>
                <w:rFonts w:ascii="Arial" w:hAnsi="Arial" w:cs="Arial"/>
                <w:b/>
                <w:bCs/>
                <w:sz w:val="28"/>
                <w:szCs w:val="28"/>
              </w:rPr>
            </w:pPr>
            <w:r w:rsidRPr="00A8427D">
              <w:rPr>
                <w:rFonts w:ascii="Arial" w:hAnsi="Arial" w:cs="Arial"/>
                <w:b/>
                <w:bCs/>
                <w:sz w:val="28"/>
                <w:szCs w:val="28"/>
              </w:rPr>
              <w:t>The 18</w:t>
            </w:r>
            <w:r w:rsidRPr="00A8427D">
              <w:rPr>
                <w:rFonts w:ascii="Arial" w:hAnsi="Arial" w:cs="Arial"/>
                <w:b/>
                <w:bCs/>
                <w:sz w:val="28"/>
                <w:szCs w:val="28"/>
                <w:vertAlign w:val="superscript"/>
              </w:rPr>
              <w:t>th</w:t>
            </w:r>
            <w:r w:rsidRPr="00A8427D">
              <w:rPr>
                <w:rFonts w:ascii="Arial" w:hAnsi="Arial" w:cs="Arial"/>
                <w:b/>
                <w:bCs/>
                <w:sz w:val="28"/>
                <w:szCs w:val="28"/>
              </w:rPr>
              <w:t xml:space="preserve"> Korea TESOL International Conference</w:t>
            </w:r>
          </w:p>
          <w:p w:rsidR="005D331A" w:rsidRPr="006F300C" w:rsidRDefault="00292EF0" w:rsidP="008E1FE4">
            <w:pPr>
              <w:pStyle w:val="3"/>
              <w:rPr>
                <w:rFonts w:ascii="Arial" w:hAnsi="Arial" w:cs="Arial"/>
                <w:b w:val="0"/>
                <w:bCs w:val="0"/>
                <w:sz w:val="32"/>
                <w:szCs w:val="32"/>
              </w:rPr>
            </w:pPr>
            <w:r>
              <w:rPr>
                <w:rStyle w:val="a8"/>
                <w:rFonts w:ascii="Arial" w:eastAsiaTheme="minorEastAsia" w:hAnsi="Arial" w:cs="Arial"/>
                <w:b/>
                <w:bCs/>
                <w:color w:val="333333"/>
                <w:sz w:val="36"/>
                <w:szCs w:val="36"/>
              </w:rPr>
              <w:t>“</w:t>
            </w:r>
            <w:r w:rsidR="005D331A" w:rsidRPr="00663A64">
              <w:rPr>
                <w:rStyle w:val="a8"/>
                <w:rFonts w:ascii="Arial" w:eastAsia="PMingLiU" w:hAnsi="Arial" w:cs="Arial"/>
                <w:b/>
                <w:bCs/>
                <w:color w:val="333333"/>
                <w:sz w:val="36"/>
                <w:szCs w:val="36"/>
              </w:rPr>
              <w:t>Advancing ELT in the Global Context</w:t>
            </w:r>
            <w:r>
              <w:rPr>
                <w:rStyle w:val="a8"/>
                <w:rFonts w:ascii="Arial" w:eastAsiaTheme="minorEastAsia" w:hAnsi="Arial" w:cs="Arial"/>
                <w:b/>
                <w:bCs/>
                <w:color w:val="333333"/>
                <w:sz w:val="36"/>
                <w:szCs w:val="36"/>
              </w:rPr>
              <w:t>”</w:t>
            </w:r>
            <w:r w:rsidR="005D331A" w:rsidRPr="006F300C">
              <w:rPr>
                <w:rFonts w:ascii="Arial" w:hAnsi="Arial" w:cs="Arial"/>
                <w:b w:val="0"/>
                <w:bCs w:val="0"/>
                <w:sz w:val="32"/>
                <w:szCs w:val="32"/>
              </w:rPr>
              <w:br/>
            </w:r>
            <w:r w:rsidR="0076593B">
              <w:rPr>
                <w:rStyle w:val="a8"/>
                <w:rFonts w:ascii="Arial" w:eastAsia="PMingLiU" w:hAnsi="Arial" w:cs="Arial"/>
                <w:b/>
                <w:bCs/>
                <w:i w:val="0"/>
                <w:iCs w:val="0"/>
                <w:color w:val="333333"/>
                <w:sz w:val="32"/>
                <w:szCs w:val="32"/>
              </w:rPr>
              <w:t>October 1</w:t>
            </w:r>
            <w:r w:rsidR="0076593B">
              <w:rPr>
                <w:rStyle w:val="a8"/>
                <w:rFonts w:ascii="Arial" w:eastAsiaTheme="minorEastAsia" w:hAnsi="Arial" w:cs="Arial" w:hint="eastAsia"/>
                <w:b/>
                <w:bCs/>
                <w:i w:val="0"/>
                <w:iCs w:val="0"/>
                <w:color w:val="333333"/>
                <w:sz w:val="32"/>
                <w:szCs w:val="32"/>
              </w:rPr>
              <w:t>6</w:t>
            </w:r>
            <w:r w:rsidR="0076593B">
              <w:rPr>
                <w:rStyle w:val="a8"/>
                <w:rFonts w:ascii="Arial" w:eastAsia="PMingLiU" w:hAnsi="Arial" w:cs="Arial"/>
                <w:b/>
                <w:bCs/>
                <w:i w:val="0"/>
                <w:iCs w:val="0"/>
                <w:color w:val="333333"/>
                <w:sz w:val="32"/>
                <w:szCs w:val="32"/>
              </w:rPr>
              <w:t>-1</w:t>
            </w:r>
            <w:r w:rsidR="0076593B">
              <w:rPr>
                <w:rStyle w:val="a8"/>
                <w:rFonts w:ascii="Arial" w:eastAsiaTheme="minorEastAsia" w:hAnsi="Arial" w:cs="Arial" w:hint="eastAsia"/>
                <w:b/>
                <w:bCs/>
                <w:i w:val="0"/>
                <w:iCs w:val="0"/>
                <w:color w:val="333333"/>
                <w:sz w:val="32"/>
                <w:szCs w:val="32"/>
              </w:rPr>
              <w:t>7</w:t>
            </w:r>
            <w:r w:rsidR="005D331A" w:rsidRPr="006F300C">
              <w:rPr>
                <w:rStyle w:val="a8"/>
                <w:rFonts w:ascii="Arial" w:eastAsia="PMingLiU" w:hAnsi="Arial" w:cs="Arial"/>
                <w:b/>
                <w:bCs/>
                <w:i w:val="0"/>
                <w:iCs w:val="0"/>
                <w:color w:val="333333"/>
                <w:sz w:val="32"/>
                <w:szCs w:val="32"/>
              </w:rPr>
              <w:t>, 2010</w:t>
            </w:r>
          </w:p>
          <w:p w:rsidR="005D331A" w:rsidRPr="001C3F28" w:rsidRDefault="005D331A" w:rsidP="001C3F28">
            <w:pPr>
              <w:spacing w:line="360" w:lineRule="auto"/>
              <w:jc w:val="center"/>
              <w:rPr>
                <w:rFonts w:ascii="Arial" w:hAnsi="Arial" w:cs="Arial"/>
                <w:b/>
                <w:bCs/>
                <w:sz w:val="32"/>
                <w:szCs w:val="32"/>
              </w:rPr>
            </w:pPr>
            <w:r w:rsidRPr="006F300C">
              <w:rPr>
                <w:rFonts w:ascii="Arial" w:hAnsi="Arial" w:cs="Arial"/>
                <w:b/>
                <w:bCs/>
                <w:sz w:val="32"/>
                <w:szCs w:val="32"/>
              </w:rPr>
              <w:t>Sookmyung Women’s University, Seoul, Korea</w:t>
            </w:r>
          </w:p>
        </w:tc>
      </w:tr>
    </w:tbl>
    <w:p w:rsidR="005D331A" w:rsidRDefault="005D331A" w:rsidP="008E1FE4">
      <w:pPr>
        <w:pStyle w:val="2"/>
        <w:spacing w:line="360" w:lineRule="auto"/>
        <w:rPr>
          <w:rFonts w:ascii="Arial" w:hAnsi="Arial" w:cs="Arial"/>
        </w:rPr>
      </w:pPr>
      <w:r>
        <w:rPr>
          <w:rFonts w:ascii="Arial" w:hAnsi="Arial" w:cs="Arial"/>
        </w:rPr>
        <w:t>Call for Presentations</w:t>
      </w:r>
    </w:p>
    <w:p w:rsidR="005D331A" w:rsidRPr="006F300C" w:rsidRDefault="005D331A" w:rsidP="008E1FE4">
      <w:pPr>
        <w:rPr>
          <w:sz w:val="28"/>
          <w:szCs w:val="28"/>
          <w:lang w:eastAsia="zh-TW"/>
        </w:rPr>
      </w:pPr>
      <w:r w:rsidRPr="00663A64">
        <w:rPr>
          <w:b/>
          <w:bCs/>
          <w:sz w:val="28"/>
          <w:szCs w:val="28"/>
          <w:lang w:eastAsia="zh-TW"/>
        </w:rPr>
        <w:t>Advancing ELT in the Global Context</w:t>
      </w:r>
      <w:r w:rsidRPr="006F300C">
        <w:rPr>
          <w:sz w:val="28"/>
          <w:szCs w:val="28"/>
          <w:lang w:eastAsia="zh-TW"/>
        </w:rPr>
        <w:t xml:space="preserve"> is a huge task for teachers</w:t>
      </w:r>
      <w:r>
        <w:rPr>
          <w:sz w:val="28"/>
          <w:szCs w:val="28"/>
        </w:rPr>
        <w:t xml:space="preserve"> and other ELT professionals. Our understanding of language learning, advancing technologies, our understanding of the world, and government policies have great impact on our profession and the world around us. Yet, as we contemplate these changes, we are aware that t</w:t>
      </w:r>
      <w:r w:rsidRPr="006F300C">
        <w:rPr>
          <w:sz w:val="28"/>
          <w:szCs w:val="28"/>
          <w:lang w:eastAsia="zh-TW"/>
        </w:rPr>
        <w:t xml:space="preserve">he first step </w:t>
      </w:r>
      <w:r>
        <w:rPr>
          <w:sz w:val="28"/>
          <w:szCs w:val="28"/>
        </w:rPr>
        <w:t>to</w:t>
      </w:r>
      <w:r w:rsidRPr="006F300C">
        <w:rPr>
          <w:sz w:val="28"/>
          <w:szCs w:val="28"/>
          <w:lang w:eastAsia="zh-TW"/>
        </w:rPr>
        <w:t>ward change is always taken by an individual. As language teachers and learners</w:t>
      </w:r>
      <w:r>
        <w:rPr>
          <w:sz w:val="28"/>
          <w:szCs w:val="28"/>
        </w:rPr>
        <w:t xml:space="preserve"> our</w:t>
      </w:r>
      <w:r w:rsidRPr="006F300C">
        <w:rPr>
          <w:sz w:val="28"/>
          <w:szCs w:val="28"/>
          <w:lang w:eastAsia="zh-TW"/>
        </w:rPr>
        <w:t xml:space="preserve"> </w:t>
      </w:r>
      <w:r>
        <w:rPr>
          <w:sz w:val="28"/>
          <w:szCs w:val="28"/>
        </w:rPr>
        <w:t>multifaceted and ever-changing</w:t>
      </w:r>
      <w:r w:rsidRPr="006F300C">
        <w:rPr>
          <w:sz w:val="28"/>
          <w:szCs w:val="28"/>
          <w:lang w:eastAsia="zh-TW"/>
        </w:rPr>
        <w:t xml:space="preserve"> individual identit</w:t>
      </w:r>
      <w:r>
        <w:rPr>
          <w:sz w:val="28"/>
          <w:szCs w:val="28"/>
        </w:rPr>
        <w:t>ies</w:t>
      </w:r>
      <w:r w:rsidRPr="006F300C">
        <w:rPr>
          <w:sz w:val="28"/>
          <w:szCs w:val="28"/>
          <w:lang w:eastAsia="zh-TW"/>
        </w:rPr>
        <w:t xml:space="preserve"> - how we see ourselves, and how we are seen by others - will shape our attitudes, actions and reactions to language. The 2010 PAC/KOTESOL International Conference welcomes proposals, presentations and papers that address issues </w:t>
      </w:r>
      <w:r>
        <w:rPr>
          <w:sz w:val="28"/>
          <w:szCs w:val="28"/>
        </w:rPr>
        <w:t xml:space="preserve">Advancing ELT and </w:t>
      </w:r>
      <w:r>
        <w:rPr>
          <w:sz w:val="28"/>
          <w:szCs w:val="28"/>
          <w:lang w:eastAsia="zh-TW"/>
        </w:rPr>
        <w:t xml:space="preserve">of </w:t>
      </w:r>
      <w:r>
        <w:rPr>
          <w:sz w:val="28"/>
          <w:szCs w:val="28"/>
        </w:rPr>
        <w:t>I</w:t>
      </w:r>
      <w:r>
        <w:rPr>
          <w:sz w:val="28"/>
          <w:szCs w:val="28"/>
          <w:lang w:eastAsia="zh-TW"/>
        </w:rPr>
        <w:t xml:space="preserve">dentity in a </w:t>
      </w:r>
      <w:r>
        <w:rPr>
          <w:sz w:val="28"/>
          <w:szCs w:val="28"/>
        </w:rPr>
        <w:t>G</w:t>
      </w:r>
      <w:r w:rsidRPr="006F300C">
        <w:rPr>
          <w:sz w:val="28"/>
          <w:szCs w:val="28"/>
          <w:lang w:eastAsia="zh-TW"/>
        </w:rPr>
        <w:t xml:space="preserve">lobal </w:t>
      </w:r>
      <w:r>
        <w:rPr>
          <w:sz w:val="28"/>
          <w:szCs w:val="28"/>
        </w:rPr>
        <w:t>C</w:t>
      </w:r>
      <w:r w:rsidRPr="006F300C">
        <w:rPr>
          <w:sz w:val="28"/>
          <w:szCs w:val="28"/>
          <w:lang w:eastAsia="zh-TW"/>
        </w:rPr>
        <w:t>ontext.</w:t>
      </w:r>
    </w:p>
    <w:p w:rsidR="005D331A" w:rsidRPr="00663A64" w:rsidRDefault="005D331A" w:rsidP="00956D82">
      <w:pPr>
        <w:spacing w:line="360" w:lineRule="auto"/>
        <w:jc w:val="both"/>
      </w:pPr>
    </w:p>
    <w:p w:rsidR="005D331A" w:rsidRPr="00663A64" w:rsidRDefault="005D331A" w:rsidP="008E1FE4">
      <w:pPr>
        <w:jc w:val="both"/>
      </w:pPr>
      <w:r w:rsidRPr="00663A64">
        <w:t xml:space="preserve">The </w:t>
      </w:r>
      <w:r>
        <w:t xml:space="preserve">PAC / </w:t>
      </w:r>
      <w:r w:rsidRPr="00663A64">
        <w:t xml:space="preserve">KOTESOL 2010 International Conference is a forum for educators to share their </w:t>
      </w:r>
      <w:r w:rsidRPr="00663A64">
        <w:rPr>
          <w:b/>
          <w:bCs/>
        </w:rPr>
        <w:t>ideas</w:t>
      </w:r>
      <w:r w:rsidRPr="00663A64">
        <w:t xml:space="preserve">, </w:t>
      </w:r>
      <w:r w:rsidRPr="00663A64">
        <w:rPr>
          <w:b/>
          <w:bCs/>
        </w:rPr>
        <w:t>innovations</w:t>
      </w:r>
      <w:r w:rsidRPr="00663A64">
        <w:t xml:space="preserve">, </w:t>
      </w:r>
      <w:r w:rsidRPr="00663A64">
        <w:rPr>
          <w:b/>
          <w:bCs/>
        </w:rPr>
        <w:t>experience</w:t>
      </w:r>
      <w:r w:rsidRPr="00663A64">
        <w:t xml:space="preserve">, </w:t>
      </w:r>
      <w:r w:rsidRPr="00663A64">
        <w:rPr>
          <w:b/>
          <w:bCs/>
        </w:rPr>
        <w:t>action research</w:t>
      </w:r>
      <w:r w:rsidRPr="00663A64">
        <w:t xml:space="preserve">, and </w:t>
      </w:r>
      <w:r w:rsidRPr="00663A64">
        <w:rPr>
          <w:b/>
          <w:bCs/>
        </w:rPr>
        <w:t xml:space="preserve">major research findings. </w:t>
      </w:r>
      <w:r w:rsidRPr="00663A64">
        <w:t xml:space="preserve">We invite </w:t>
      </w:r>
      <w:r w:rsidRPr="00663A64">
        <w:rPr>
          <w:b/>
          <w:bCs/>
        </w:rPr>
        <w:t>papers and research reports, workshops</w:t>
      </w:r>
      <w:r w:rsidRPr="00663A64">
        <w:t xml:space="preserve">, and </w:t>
      </w:r>
      <w:r w:rsidRPr="00663A64">
        <w:rPr>
          <w:b/>
          <w:bCs/>
        </w:rPr>
        <w:t>poster presentations</w:t>
      </w:r>
      <w:r w:rsidRPr="00663A64">
        <w:t>.</w:t>
      </w:r>
    </w:p>
    <w:p w:rsidR="005D331A" w:rsidRPr="00663A64" w:rsidRDefault="005D331A" w:rsidP="008E1FE4">
      <w:pPr>
        <w:jc w:val="both"/>
      </w:pPr>
    </w:p>
    <w:p w:rsidR="005D331A" w:rsidRPr="008E1FE4" w:rsidRDefault="005D331A" w:rsidP="0076593B">
      <w:pPr>
        <w:ind w:rightChars="198" w:right="475"/>
        <w:jc w:val="both"/>
      </w:pPr>
      <w:r w:rsidRPr="008E1FE4">
        <w:t xml:space="preserve">Proposals may come from KOTESOL members and non-members alike. However, all presenters must be members of one of the PAC organizations </w:t>
      </w:r>
      <w:r w:rsidRPr="008E1FE4">
        <w:rPr>
          <w:b/>
          <w:bCs/>
        </w:rPr>
        <w:t>(KOTESOL, JALT, ETA-ROC, ThaiTESOL, FEELTA, ELLTAS, PALT</w:t>
      </w:r>
      <w:r w:rsidRPr="008E1FE4">
        <w:t>) at the time of the Conference.</w:t>
      </w:r>
    </w:p>
    <w:p w:rsidR="005D331A" w:rsidRPr="008E1FE4" w:rsidRDefault="005D331A" w:rsidP="008E1FE4">
      <w:pPr>
        <w:jc w:val="both"/>
        <w:outlineLvl w:val="0"/>
      </w:pPr>
    </w:p>
    <w:p w:rsidR="005D331A" w:rsidRPr="008E1FE4" w:rsidRDefault="005D331A" w:rsidP="008E1FE4">
      <w:pPr>
        <w:jc w:val="both"/>
        <w:outlineLvl w:val="0"/>
      </w:pPr>
      <w:r w:rsidRPr="008E1FE4">
        <w:t xml:space="preserve">Presenters are encouraged to submit several proposals. However, </w:t>
      </w:r>
      <w:r w:rsidRPr="008E1FE4">
        <w:rPr>
          <w:b/>
          <w:bCs/>
        </w:rPr>
        <w:t>no more than two</w:t>
      </w:r>
      <w:r w:rsidRPr="008E1FE4">
        <w:t xml:space="preserve"> academic proposals </w:t>
      </w:r>
      <w:r>
        <w:t>w</w:t>
      </w:r>
      <w:r w:rsidRPr="008E1FE4">
        <w:t>ill be accepted</w:t>
      </w:r>
      <w:r>
        <w:t xml:space="preserve"> from any one person</w:t>
      </w:r>
      <w:r w:rsidRPr="008E1FE4">
        <w:t>.</w:t>
      </w:r>
    </w:p>
    <w:p w:rsidR="005D331A" w:rsidRPr="008E1FE4" w:rsidRDefault="005D331A" w:rsidP="0076593B">
      <w:pPr>
        <w:ind w:rightChars="198" w:right="475"/>
        <w:jc w:val="both"/>
      </w:pPr>
    </w:p>
    <w:p w:rsidR="005D331A" w:rsidRPr="008E1FE4" w:rsidRDefault="005D331A" w:rsidP="0076593B">
      <w:pPr>
        <w:ind w:rightChars="198" w:right="475"/>
        <w:jc w:val="both"/>
      </w:pPr>
      <w:r w:rsidRPr="008E1FE4">
        <w:t xml:space="preserve">All presenters will be expected </w:t>
      </w:r>
      <w:r w:rsidRPr="008E1FE4">
        <w:rPr>
          <w:b/>
          <w:bCs/>
        </w:rPr>
        <w:t>to pre-register for the conference and pay all relevant fees at the time of pre-registration</w:t>
      </w:r>
      <w:r w:rsidRPr="008E1FE4">
        <w:t xml:space="preserve">. </w:t>
      </w:r>
    </w:p>
    <w:p w:rsidR="005D331A" w:rsidRPr="006F300C" w:rsidRDefault="005D331A" w:rsidP="0076593B">
      <w:pPr>
        <w:ind w:rightChars="198" w:right="475"/>
        <w:jc w:val="center"/>
        <w:rPr>
          <w:b/>
          <w:bCs/>
          <w:sz w:val="28"/>
          <w:szCs w:val="28"/>
        </w:rPr>
      </w:pPr>
    </w:p>
    <w:p w:rsidR="005D331A" w:rsidRPr="006F300C" w:rsidRDefault="005D331A" w:rsidP="0076593B">
      <w:pPr>
        <w:ind w:rightChars="198" w:right="475"/>
        <w:jc w:val="center"/>
        <w:rPr>
          <w:b/>
          <w:bCs/>
          <w:sz w:val="28"/>
          <w:szCs w:val="28"/>
        </w:rPr>
      </w:pPr>
      <w:r w:rsidRPr="006F300C">
        <w:rPr>
          <w:b/>
          <w:bCs/>
          <w:sz w:val="28"/>
          <w:szCs w:val="28"/>
        </w:rPr>
        <w:t>The closing date for the receipt of proposals is</w:t>
      </w:r>
      <w:r w:rsidRPr="006F300C">
        <w:rPr>
          <w:b/>
          <w:bCs/>
          <w:color w:val="FF0000"/>
          <w:sz w:val="28"/>
          <w:szCs w:val="28"/>
        </w:rPr>
        <w:t xml:space="preserve"> </w:t>
      </w:r>
      <w:r>
        <w:rPr>
          <w:b/>
          <w:bCs/>
          <w:color w:val="FF0000"/>
          <w:sz w:val="28"/>
          <w:szCs w:val="28"/>
        </w:rPr>
        <w:t>May 31</w:t>
      </w:r>
      <w:r w:rsidRPr="006F300C">
        <w:rPr>
          <w:b/>
          <w:bCs/>
          <w:color w:val="FF0000"/>
          <w:sz w:val="28"/>
          <w:szCs w:val="28"/>
        </w:rPr>
        <w:t>, 20</w:t>
      </w:r>
      <w:r>
        <w:rPr>
          <w:b/>
          <w:bCs/>
          <w:color w:val="FF0000"/>
          <w:sz w:val="28"/>
          <w:szCs w:val="28"/>
        </w:rPr>
        <w:t>1</w:t>
      </w:r>
      <w:r w:rsidRPr="006F300C">
        <w:rPr>
          <w:b/>
          <w:bCs/>
          <w:color w:val="FF0000"/>
          <w:sz w:val="28"/>
          <w:szCs w:val="28"/>
        </w:rPr>
        <w:t>0</w:t>
      </w:r>
      <w:r w:rsidRPr="006F300C">
        <w:rPr>
          <w:b/>
          <w:bCs/>
          <w:sz w:val="28"/>
          <w:szCs w:val="28"/>
        </w:rPr>
        <w:t>.</w:t>
      </w:r>
    </w:p>
    <w:p w:rsidR="005D331A" w:rsidRPr="006F300C" w:rsidRDefault="005D331A" w:rsidP="0076593B">
      <w:pPr>
        <w:ind w:rightChars="198" w:right="475"/>
        <w:jc w:val="both"/>
        <w:rPr>
          <w:sz w:val="28"/>
          <w:szCs w:val="28"/>
        </w:rPr>
      </w:pPr>
    </w:p>
    <w:p w:rsidR="005D331A" w:rsidRPr="006F300C" w:rsidRDefault="005D331A" w:rsidP="0076593B">
      <w:pPr>
        <w:ind w:rightChars="-26" w:right="-62"/>
        <w:jc w:val="center"/>
        <w:rPr>
          <w:sz w:val="28"/>
          <w:szCs w:val="28"/>
        </w:rPr>
      </w:pPr>
      <w:r w:rsidRPr="006F300C">
        <w:rPr>
          <w:sz w:val="28"/>
          <w:szCs w:val="28"/>
        </w:rPr>
        <w:t>All proposals must be submitted via web-form.</w:t>
      </w:r>
    </w:p>
    <w:p w:rsidR="005D331A" w:rsidRPr="006F300C" w:rsidRDefault="005D331A" w:rsidP="0076593B">
      <w:pPr>
        <w:ind w:rightChars="-26" w:right="-62"/>
        <w:jc w:val="center"/>
        <w:rPr>
          <w:sz w:val="28"/>
          <w:szCs w:val="28"/>
        </w:rPr>
      </w:pPr>
      <w:r w:rsidRPr="006F300C">
        <w:rPr>
          <w:sz w:val="28"/>
          <w:szCs w:val="28"/>
        </w:rPr>
        <w:t xml:space="preserve">The Link to the will be available soon at </w:t>
      </w:r>
      <w:hyperlink r:id="rId7" w:history="1">
        <w:r w:rsidRPr="006F300C">
          <w:rPr>
            <w:rStyle w:val="a6"/>
            <w:b/>
            <w:bCs/>
            <w:sz w:val="28"/>
            <w:szCs w:val="28"/>
          </w:rPr>
          <w:t>http://www.kotesol.org</w:t>
        </w:r>
      </w:hyperlink>
      <w:r w:rsidRPr="006F300C">
        <w:rPr>
          <w:b/>
          <w:bCs/>
          <w:sz w:val="28"/>
          <w:szCs w:val="28"/>
        </w:rPr>
        <w:t>.</w:t>
      </w:r>
    </w:p>
    <w:p w:rsidR="005D331A" w:rsidRPr="006F300C" w:rsidRDefault="005D331A" w:rsidP="0076593B">
      <w:pPr>
        <w:ind w:rightChars="-26" w:right="-62"/>
        <w:jc w:val="center"/>
        <w:rPr>
          <w:rFonts w:ascii="Arial" w:hAnsi="Arial"/>
          <w:sz w:val="28"/>
          <w:szCs w:val="28"/>
        </w:rPr>
      </w:pPr>
    </w:p>
    <w:p w:rsidR="005D331A" w:rsidRPr="008E1FE4" w:rsidRDefault="005D331A" w:rsidP="008E1FE4">
      <w:pPr>
        <w:pStyle w:val="20"/>
        <w:snapToGrid w:val="0"/>
        <w:rPr>
          <w:rFonts w:ascii="Times New Roman" w:hAnsi="Times New Roman" w:cs="Times New Roman"/>
          <w:sz w:val="24"/>
          <w:szCs w:val="24"/>
        </w:rPr>
      </w:pPr>
      <w:r w:rsidRPr="008E1FE4">
        <w:rPr>
          <w:rFonts w:ascii="Times New Roman" w:hAnsi="Times New Roman" w:cs="Times New Roman"/>
          <w:sz w:val="24"/>
          <w:szCs w:val="24"/>
        </w:rPr>
        <w:t xml:space="preserve">Please direct any </w:t>
      </w:r>
      <w:r w:rsidRPr="008E1FE4">
        <w:rPr>
          <w:rFonts w:ascii="Times New Roman" w:hAnsi="Times New Roman" w:cs="Times New Roman"/>
          <w:i/>
          <w:iCs/>
          <w:sz w:val="24"/>
          <w:szCs w:val="24"/>
        </w:rPr>
        <w:t>Conference Program</w:t>
      </w:r>
      <w:r w:rsidRPr="008E1FE4">
        <w:rPr>
          <w:rFonts w:ascii="Times New Roman" w:hAnsi="Times New Roman" w:cs="Times New Roman"/>
          <w:sz w:val="24"/>
          <w:szCs w:val="24"/>
        </w:rPr>
        <w:t xml:space="preserve"> related inquiries to the Program Committee:</w:t>
      </w:r>
    </w:p>
    <w:p w:rsidR="005D331A" w:rsidRPr="006F300C" w:rsidRDefault="00645AC9" w:rsidP="008E1FE4">
      <w:pPr>
        <w:pStyle w:val="20"/>
        <w:snapToGrid w:val="0"/>
        <w:rPr>
          <w:rFonts w:ascii="Times New Roman" w:hAnsi="Times New Roman"/>
          <w:sz w:val="28"/>
          <w:szCs w:val="28"/>
        </w:rPr>
      </w:pPr>
      <w:hyperlink r:id="rId8" w:history="1">
        <w:r w:rsidR="005D331A" w:rsidRPr="008E1FE4">
          <w:rPr>
            <w:rStyle w:val="a6"/>
            <w:rFonts w:ascii="Times New Roman" w:eastAsia="PMingLiU" w:hAnsi="Times New Roman" w:cs="Times New Roman"/>
            <w:sz w:val="24"/>
            <w:szCs w:val="24"/>
          </w:rPr>
          <w:t>kotesol.program@yahoo.com</w:t>
        </w:r>
      </w:hyperlink>
    </w:p>
    <w:sectPr w:rsidR="005D331A" w:rsidRPr="006F300C" w:rsidSect="00E15AAF">
      <w:headerReference w:type="default" r:id="rId9"/>
      <w:pgSz w:w="11906" w:h="16838"/>
      <w:pgMar w:top="1134" w:right="926" w:bottom="1134" w:left="1503"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0F" w:rsidRDefault="0058140F">
      <w:r>
        <w:separator/>
      </w:r>
    </w:p>
  </w:endnote>
  <w:endnote w:type="continuationSeparator" w:id="0">
    <w:p w:rsidR="0058140F" w:rsidRDefault="00581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0F" w:rsidRDefault="0058140F">
      <w:r>
        <w:separator/>
      </w:r>
    </w:p>
  </w:footnote>
  <w:footnote w:type="continuationSeparator" w:id="0">
    <w:p w:rsidR="0058140F" w:rsidRDefault="00581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1A" w:rsidRDefault="00182F81">
    <w:pPr>
      <w:pStyle w:val="a3"/>
    </w:pPr>
    <w:r>
      <w:rPr>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2895600</wp:posOffset>
          </wp:positionV>
          <wp:extent cx="5029200" cy="5524500"/>
          <wp:effectExtent l="19050" t="0" r="0" b="0"/>
          <wp:wrapNone/>
          <wp:docPr id="1" name="Picture 1" descr="ko-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go-color"/>
                  <pic:cNvPicPr>
                    <a:picLocks noChangeAspect="1" noChangeArrowheads="1"/>
                  </pic:cNvPicPr>
                </pic:nvPicPr>
                <pic:blipFill>
                  <a:blip r:embed="rId1">
                    <a:lum bright="70000" contrast="-70000"/>
                  </a:blip>
                  <a:srcRect/>
                  <a:stretch>
                    <a:fillRect/>
                  </a:stretch>
                </pic:blipFill>
                <pic:spPr bwMode="auto">
                  <a:xfrm>
                    <a:off x="0" y="0"/>
                    <a:ext cx="5029200" cy="55245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4FA77A2"/>
    <w:multiLevelType w:val="hybridMultilevel"/>
    <w:tmpl w:val="83AE13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7840015"/>
    <w:multiLevelType w:val="hybridMultilevel"/>
    <w:tmpl w:val="F5E87E36"/>
    <w:lvl w:ilvl="0" w:tplc="5204C530">
      <w:start w:val="1"/>
      <w:numFmt w:val="bullet"/>
      <w:lvlText w:val=""/>
      <w:lvlJc w:val="left"/>
      <w:pPr>
        <w:tabs>
          <w:tab w:val="num" w:pos="800"/>
        </w:tabs>
        <w:ind w:left="800" w:hanging="400"/>
      </w:pPr>
      <w:rPr>
        <w:rFonts w:ascii="Wingdings" w:hAnsi="Wingdings" w:cs="Wingdings" w:hint="default"/>
        <w:color w:val="auto"/>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4">
    <w:nsid w:val="54F20564"/>
    <w:multiLevelType w:val="hybridMultilevel"/>
    <w:tmpl w:val="F5E87E36"/>
    <w:lvl w:ilvl="0" w:tplc="04090001">
      <w:start w:val="1"/>
      <w:numFmt w:val="bullet"/>
      <w:lvlText w:val=""/>
      <w:lvlJc w:val="left"/>
      <w:pPr>
        <w:tabs>
          <w:tab w:val="num" w:pos="800"/>
        </w:tabs>
        <w:ind w:left="800" w:hanging="400"/>
      </w:pPr>
      <w:rPr>
        <w:rFonts w:ascii="Wingdings" w:hAnsi="Wingdings" w:cs="Wingdings" w:hint="default"/>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5">
    <w:nsid w:val="59F13E3E"/>
    <w:multiLevelType w:val="hybridMultilevel"/>
    <w:tmpl w:val="F5E87E36"/>
    <w:lvl w:ilvl="0" w:tplc="5204C530">
      <w:start w:val="1"/>
      <w:numFmt w:val="bullet"/>
      <w:lvlText w:val=""/>
      <w:lvlJc w:val="left"/>
      <w:pPr>
        <w:tabs>
          <w:tab w:val="num" w:pos="800"/>
        </w:tabs>
        <w:ind w:left="800" w:hanging="400"/>
      </w:pPr>
      <w:rPr>
        <w:rFonts w:ascii="Wingdings" w:hAnsi="Wingdings" w:cs="Wingdings" w:hint="default"/>
        <w:color w:val="auto"/>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FELayout/>
  </w:compat>
  <w:rsids>
    <w:rsidRoot w:val="0041515E"/>
    <w:rsid w:val="00007929"/>
    <w:rsid w:val="00182F81"/>
    <w:rsid w:val="001B5110"/>
    <w:rsid w:val="001C3F28"/>
    <w:rsid w:val="00292EF0"/>
    <w:rsid w:val="003667AC"/>
    <w:rsid w:val="003731FB"/>
    <w:rsid w:val="00375000"/>
    <w:rsid w:val="00392D1E"/>
    <w:rsid w:val="0041515E"/>
    <w:rsid w:val="00431535"/>
    <w:rsid w:val="00560519"/>
    <w:rsid w:val="0058140F"/>
    <w:rsid w:val="005D331A"/>
    <w:rsid w:val="00605986"/>
    <w:rsid w:val="00611893"/>
    <w:rsid w:val="00645AC9"/>
    <w:rsid w:val="006525A8"/>
    <w:rsid w:val="00663A64"/>
    <w:rsid w:val="006D6FC1"/>
    <w:rsid w:val="006F300C"/>
    <w:rsid w:val="006F7CED"/>
    <w:rsid w:val="007365C7"/>
    <w:rsid w:val="0076593B"/>
    <w:rsid w:val="007C41CC"/>
    <w:rsid w:val="007F4448"/>
    <w:rsid w:val="008052C4"/>
    <w:rsid w:val="008E1FE4"/>
    <w:rsid w:val="00950E6A"/>
    <w:rsid w:val="00956D82"/>
    <w:rsid w:val="00970F01"/>
    <w:rsid w:val="009B7466"/>
    <w:rsid w:val="00A25D93"/>
    <w:rsid w:val="00A8427D"/>
    <w:rsid w:val="00D12556"/>
    <w:rsid w:val="00D8666A"/>
    <w:rsid w:val="00DB5AE4"/>
    <w:rsid w:val="00E1538E"/>
    <w:rsid w:val="00E15AAF"/>
    <w:rsid w:val="00E1605A"/>
    <w:rsid w:val="00E5190D"/>
    <w:rsid w:val="00E96CAB"/>
    <w:rsid w:val="00F844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AF"/>
    <w:rPr>
      <w:sz w:val="24"/>
      <w:szCs w:val="24"/>
    </w:rPr>
  </w:style>
  <w:style w:type="paragraph" w:styleId="1">
    <w:name w:val="heading 1"/>
    <w:basedOn w:val="a"/>
    <w:next w:val="a"/>
    <w:link w:val="1Char"/>
    <w:uiPriority w:val="99"/>
    <w:qFormat/>
    <w:rsid w:val="00E15AAF"/>
    <w:pPr>
      <w:keepNext/>
      <w:jc w:val="center"/>
      <w:outlineLvl w:val="0"/>
    </w:pPr>
    <w:rPr>
      <w:b/>
      <w:bCs/>
    </w:rPr>
  </w:style>
  <w:style w:type="paragraph" w:styleId="2">
    <w:name w:val="heading 2"/>
    <w:basedOn w:val="a"/>
    <w:next w:val="a"/>
    <w:link w:val="2Char"/>
    <w:uiPriority w:val="99"/>
    <w:qFormat/>
    <w:rsid w:val="00E15AAF"/>
    <w:pPr>
      <w:keepNext/>
      <w:jc w:val="center"/>
      <w:outlineLvl w:val="1"/>
    </w:pPr>
    <w:rPr>
      <w:b/>
      <w:bCs/>
      <w:sz w:val="28"/>
      <w:szCs w:val="28"/>
    </w:rPr>
  </w:style>
  <w:style w:type="paragraph" w:styleId="3">
    <w:name w:val="heading 3"/>
    <w:basedOn w:val="a"/>
    <w:next w:val="a"/>
    <w:link w:val="3Char"/>
    <w:uiPriority w:val="99"/>
    <w:qFormat/>
    <w:rsid w:val="00E15AAF"/>
    <w:pPr>
      <w:keepNext/>
      <w:widowControl w:val="0"/>
      <w:autoSpaceDE w:val="0"/>
      <w:autoSpaceDN w:val="0"/>
      <w:spacing w:line="360" w:lineRule="auto"/>
      <w:jc w:val="center"/>
      <w:outlineLvl w:val="2"/>
    </w:pPr>
    <w:rPr>
      <w:b/>
      <w:bCs/>
      <w:i/>
      <w:iCs/>
      <w:sz w:val="28"/>
      <w:szCs w:val="28"/>
      <w:lang w:val="en-AU"/>
    </w:rPr>
  </w:style>
  <w:style w:type="paragraph" w:styleId="4">
    <w:name w:val="heading 4"/>
    <w:basedOn w:val="a"/>
    <w:next w:val="a"/>
    <w:link w:val="4Char"/>
    <w:uiPriority w:val="99"/>
    <w:qFormat/>
    <w:rsid w:val="00E15AAF"/>
    <w:pPr>
      <w:keepNext/>
      <w:jc w:val="center"/>
      <w:outlineLvl w:val="3"/>
    </w:pPr>
    <w:rPr>
      <w:rFonts w:ascii="Arial" w:hAnsi="Arial" w:cs="Arial"/>
      <w:b/>
      <w:bCs/>
      <w:sz w:val="20"/>
      <w:szCs w:val="20"/>
    </w:rPr>
  </w:style>
  <w:style w:type="paragraph" w:styleId="5">
    <w:name w:val="heading 5"/>
    <w:basedOn w:val="a"/>
    <w:next w:val="a"/>
    <w:link w:val="5Char"/>
    <w:uiPriority w:val="99"/>
    <w:qFormat/>
    <w:rsid w:val="00E15AAF"/>
    <w:pPr>
      <w:keepNext/>
      <w:framePr w:hSpace="180" w:wrap="auto" w:vAnchor="page" w:hAnchor="margin" w:y="775"/>
      <w:spacing w:line="360" w:lineRule="auto"/>
      <w:jc w:val="center"/>
      <w:outlineLvl w:val="4"/>
    </w:pPr>
    <w:rPr>
      <w:b/>
      <w:bCs/>
    </w:rPr>
  </w:style>
  <w:style w:type="paragraph" w:styleId="6">
    <w:name w:val="heading 6"/>
    <w:basedOn w:val="a"/>
    <w:next w:val="a"/>
    <w:link w:val="6Char"/>
    <w:uiPriority w:val="99"/>
    <w:qFormat/>
    <w:rsid w:val="00E15AAF"/>
    <w:pPr>
      <w:keepNext/>
      <w:spacing w:beforeLines="30"/>
      <w:jc w:val="both"/>
      <w:outlineLvl w:val="5"/>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E1538E"/>
    <w:rPr>
      <w:rFonts w:ascii="Cambria" w:eastAsia="PMingLiU" w:hAnsi="Cambria" w:cs="Cambria"/>
      <w:b/>
      <w:bCs/>
      <w:kern w:val="32"/>
      <w:sz w:val="32"/>
      <w:szCs w:val="32"/>
    </w:rPr>
  </w:style>
  <w:style w:type="character" w:customStyle="1" w:styleId="2Char">
    <w:name w:val="제목 2 Char"/>
    <w:basedOn w:val="a0"/>
    <w:link w:val="2"/>
    <w:uiPriority w:val="99"/>
    <w:semiHidden/>
    <w:locked/>
    <w:rsid w:val="00E1538E"/>
    <w:rPr>
      <w:rFonts w:ascii="Cambria" w:eastAsia="PMingLiU" w:hAnsi="Cambria" w:cs="Cambria"/>
      <w:b/>
      <w:bCs/>
      <w:i/>
      <w:iCs/>
      <w:sz w:val="28"/>
      <w:szCs w:val="28"/>
    </w:rPr>
  </w:style>
  <w:style w:type="character" w:customStyle="1" w:styleId="3Char">
    <w:name w:val="제목 3 Char"/>
    <w:basedOn w:val="a0"/>
    <w:link w:val="3"/>
    <w:uiPriority w:val="99"/>
    <w:semiHidden/>
    <w:locked/>
    <w:rsid w:val="00E1538E"/>
    <w:rPr>
      <w:rFonts w:ascii="Cambria" w:eastAsia="PMingLiU" w:hAnsi="Cambria" w:cs="Cambria"/>
      <w:b/>
      <w:bCs/>
      <w:sz w:val="26"/>
      <w:szCs w:val="26"/>
    </w:rPr>
  </w:style>
  <w:style w:type="character" w:customStyle="1" w:styleId="4Char">
    <w:name w:val="제목 4 Char"/>
    <w:basedOn w:val="a0"/>
    <w:link w:val="4"/>
    <w:uiPriority w:val="99"/>
    <w:semiHidden/>
    <w:locked/>
    <w:rsid w:val="00E1538E"/>
    <w:rPr>
      <w:rFonts w:ascii="Calibri" w:eastAsia="PMingLiU" w:hAnsi="Calibri" w:cs="Calibri"/>
      <w:b/>
      <w:bCs/>
      <w:sz w:val="28"/>
      <w:szCs w:val="28"/>
    </w:rPr>
  </w:style>
  <w:style w:type="character" w:customStyle="1" w:styleId="5Char">
    <w:name w:val="제목 5 Char"/>
    <w:basedOn w:val="a0"/>
    <w:link w:val="5"/>
    <w:uiPriority w:val="99"/>
    <w:semiHidden/>
    <w:locked/>
    <w:rsid w:val="00E1538E"/>
    <w:rPr>
      <w:rFonts w:ascii="Calibri" w:eastAsia="PMingLiU" w:hAnsi="Calibri" w:cs="Calibri"/>
      <w:b/>
      <w:bCs/>
      <w:i/>
      <w:iCs/>
      <w:sz w:val="26"/>
      <w:szCs w:val="26"/>
    </w:rPr>
  </w:style>
  <w:style w:type="character" w:customStyle="1" w:styleId="6Char">
    <w:name w:val="제목 6 Char"/>
    <w:basedOn w:val="a0"/>
    <w:link w:val="6"/>
    <w:uiPriority w:val="99"/>
    <w:semiHidden/>
    <w:locked/>
    <w:rsid w:val="00E1538E"/>
    <w:rPr>
      <w:rFonts w:ascii="Calibri" w:eastAsia="PMingLiU" w:hAnsi="Calibri" w:cs="Calibri"/>
      <w:b/>
      <w:bCs/>
    </w:rPr>
  </w:style>
  <w:style w:type="paragraph" w:styleId="a3">
    <w:name w:val="header"/>
    <w:basedOn w:val="a"/>
    <w:link w:val="Char"/>
    <w:uiPriority w:val="99"/>
    <w:rsid w:val="00E15AAF"/>
    <w:pPr>
      <w:tabs>
        <w:tab w:val="center" w:pos="4252"/>
        <w:tab w:val="right" w:pos="8504"/>
      </w:tabs>
    </w:pPr>
  </w:style>
  <w:style w:type="character" w:customStyle="1" w:styleId="Char">
    <w:name w:val="머리글 Char"/>
    <w:basedOn w:val="a0"/>
    <w:link w:val="a3"/>
    <w:uiPriority w:val="99"/>
    <w:semiHidden/>
    <w:locked/>
    <w:rsid w:val="00E1538E"/>
    <w:rPr>
      <w:sz w:val="24"/>
      <w:szCs w:val="24"/>
    </w:rPr>
  </w:style>
  <w:style w:type="paragraph" w:styleId="a4">
    <w:name w:val="footer"/>
    <w:basedOn w:val="a"/>
    <w:link w:val="Char0"/>
    <w:uiPriority w:val="99"/>
    <w:rsid w:val="00E15AAF"/>
    <w:pPr>
      <w:tabs>
        <w:tab w:val="center" w:pos="4252"/>
        <w:tab w:val="right" w:pos="8504"/>
      </w:tabs>
    </w:pPr>
  </w:style>
  <w:style w:type="character" w:customStyle="1" w:styleId="Char0">
    <w:name w:val="바닥글 Char"/>
    <w:basedOn w:val="a0"/>
    <w:link w:val="a4"/>
    <w:uiPriority w:val="99"/>
    <w:semiHidden/>
    <w:locked/>
    <w:rsid w:val="00E1538E"/>
    <w:rPr>
      <w:sz w:val="24"/>
      <w:szCs w:val="24"/>
    </w:rPr>
  </w:style>
  <w:style w:type="paragraph" w:styleId="a5">
    <w:name w:val="Body Text"/>
    <w:basedOn w:val="a"/>
    <w:link w:val="Char1"/>
    <w:uiPriority w:val="99"/>
    <w:rsid w:val="00E15AAF"/>
    <w:pPr>
      <w:jc w:val="both"/>
    </w:pPr>
    <w:rPr>
      <w:rFonts w:ascii="Arial Narrow" w:hAnsi="Arial Narrow" w:cs="Arial Narrow"/>
    </w:rPr>
  </w:style>
  <w:style w:type="character" w:customStyle="1" w:styleId="Char1">
    <w:name w:val="본문 Char"/>
    <w:basedOn w:val="a0"/>
    <w:link w:val="a5"/>
    <w:uiPriority w:val="99"/>
    <w:semiHidden/>
    <w:locked/>
    <w:rsid w:val="00E1538E"/>
    <w:rPr>
      <w:sz w:val="24"/>
      <w:szCs w:val="24"/>
    </w:rPr>
  </w:style>
  <w:style w:type="paragraph" w:customStyle="1" w:styleId="DefinitionTerm">
    <w:name w:val="Definition Term"/>
    <w:basedOn w:val="a"/>
    <w:next w:val="a"/>
    <w:uiPriority w:val="99"/>
    <w:rsid w:val="00E15AAF"/>
    <w:pPr>
      <w:widowControl w:val="0"/>
      <w:autoSpaceDE w:val="0"/>
      <w:autoSpaceDN w:val="0"/>
    </w:pPr>
    <w:rPr>
      <w:sz w:val="20"/>
      <w:szCs w:val="20"/>
      <w:lang w:val="en-AU"/>
    </w:rPr>
  </w:style>
  <w:style w:type="paragraph" w:customStyle="1" w:styleId="H4">
    <w:name w:val="H4"/>
    <w:basedOn w:val="a"/>
    <w:next w:val="a"/>
    <w:uiPriority w:val="99"/>
    <w:rsid w:val="00E15AAF"/>
    <w:pPr>
      <w:keepNext/>
      <w:widowControl w:val="0"/>
      <w:autoSpaceDE w:val="0"/>
      <w:autoSpaceDN w:val="0"/>
      <w:spacing w:before="100" w:after="100"/>
      <w:outlineLvl w:val="4"/>
    </w:pPr>
    <w:rPr>
      <w:b/>
      <w:bCs/>
      <w:sz w:val="20"/>
      <w:szCs w:val="20"/>
      <w:lang w:val="en-AU"/>
    </w:rPr>
  </w:style>
  <w:style w:type="character" w:styleId="HTML">
    <w:name w:val="HTML Typewriter"/>
    <w:basedOn w:val="a0"/>
    <w:uiPriority w:val="99"/>
    <w:rsid w:val="00E15AAF"/>
    <w:rPr>
      <w:rFonts w:ascii="Courier New" w:hAnsi="Courier New" w:cs="Courier New"/>
      <w:sz w:val="20"/>
      <w:szCs w:val="20"/>
    </w:rPr>
  </w:style>
  <w:style w:type="character" w:styleId="a6">
    <w:name w:val="Hyperlink"/>
    <w:basedOn w:val="a0"/>
    <w:uiPriority w:val="99"/>
    <w:rsid w:val="00E15AAF"/>
    <w:rPr>
      <w:color w:val="0000FF"/>
      <w:u w:val="single"/>
    </w:rPr>
  </w:style>
  <w:style w:type="character" w:styleId="a7">
    <w:name w:val="FollowedHyperlink"/>
    <w:basedOn w:val="a0"/>
    <w:uiPriority w:val="99"/>
    <w:rsid w:val="00E15AAF"/>
    <w:rPr>
      <w:color w:val="800080"/>
      <w:u w:val="single"/>
    </w:rPr>
  </w:style>
  <w:style w:type="paragraph" w:styleId="20">
    <w:name w:val="Body Text 2"/>
    <w:basedOn w:val="a"/>
    <w:link w:val="2Char0"/>
    <w:uiPriority w:val="99"/>
    <w:rsid w:val="00E15AAF"/>
    <w:pPr>
      <w:jc w:val="center"/>
    </w:pPr>
    <w:rPr>
      <w:rFonts w:ascii="Arial" w:hAnsi="Arial" w:cs="Arial"/>
      <w:b/>
      <w:bCs/>
      <w:sz w:val="18"/>
      <w:szCs w:val="18"/>
    </w:rPr>
  </w:style>
  <w:style w:type="character" w:customStyle="1" w:styleId="2Char0">
    <w:name w:val="본문 2 Char"/>
    <w:basedOn w:val="a0"/>
    <w:link w:val="20"/>
    <w:uiPriority w:val="99"/>
    <w:semiHidden/>
    <w:locked/>
    <w:rsid w:val="00E1538E"/>
    <w:rPr>
      <w:sz w:val="24"/>
      <w:szCs w:val="24"/>
    </w:rPr>
  </w:style>
  <w:style w:type="character" w:customStyle="1" w:styleId="yshortcuts">
    <w:name w:val="yshortcuts"/>
    <w:basedOn w:val="a0"/>
    <w:uiPriority w:val="99"/>
    <w:rsid w:val="00DB5AE4"/>
  </w:style>
  <w:style w:type="character" w:styleId="a8">
    <w:name w:val="Strong"/>
    <w:basedOn w:val="a0"/>
    <w:uiPriority w:val="99"/>
    <w:qFormat/>
    <w:locked/>
    <w:rsid w:val="008052C4"/>
    <w:rPr>
      <w:b/>
      <w:bCs/>
    </w:rPr>
  </w:style>
  <w:style w:type="paragraph" w:styleId="a9">
    <w:name w:val="Balloon Text"/>
    <w:basedOn w:val="a"/>
    <w:link w:val="Char2"/>
    <w:uiPriority w:val="99"/>
    <w:semiHidden/>
    <w:rsid w:val="00663A64"/>
    <w:rPr>
      <w:rFonts w:ascii="Tahoma" w:hAnsi="Tahoma" w:cs="Tahoma"/>
      <w:sz w:val="16"/>
      <w:szCs w:val="16"/>
    </w:rPr>
  </w:style>
  <w:style w:type="character" w:customStyle="1" w:styleId="Char2">
    <w:name w:val="풍선 도움말 텍스트 Char"/>
    <w:basedOn w:val="a0"/>
    <w:link w:val="a9"/>
    <w:uiPriority w:val="99"/>
    <w:semiHidden/>
    <w:rsid w:val="00003FF0"/>
    <w:rPr>
      <w:sz w:val="0"/>
      <w:szCs w:val="0"/>
    </w:rPr>
  </w:style>
</w:styles>
</file>

<file path=word/webSettings.xml><?xml version="1.0" encoding="utf-8"?>
<w:webSettings xmlns:r="http://schemas.openxmlformats.org/officeDocument/2006/relationships" xmlns:w="http://schemas.openxmlformats.org/wordprocessingml/2006/main">
  <w:divs>
    <w:div w:id="302933085">
      <w:marLeft w:val="0"/>
      <w:marRight w:val="0"/>
      <w:marTop w:val="0"/>
      <w:marBottom w:val="0"/>
      <w:divBdr>
        <w:top w:val="none" w:sz="0" w:space="0" w:color="auto"/>
        <w:left w:val="none" w:sz="0" w:space="0" w:color="auto"/>
        <w:bottom w:val="none" w:sz="0" w:space="0" w:color="auto"/>
        <w:right w:val="none" w:sz="0" w:space="0" w:color="auto"/>
      </w:divBdr>
      <w:divsChild>
        <w:div w:id="302933091">
          <w:marLeft w:val="150"/>
          <w:marRight w:val="150"/>
          <w:marTop w:val="0"/>
          <w:marBottom w:val="150"/>
          <w:divBdr>
            <w:top w:val="none" w:sz="0" w:space="0" w:color="auto"/>
            <w:left w:val="none" w:sz="0" w:space="0" w:color="auto"/>
            <w:bottom w:val="none" w:sz="0" w:space="0" w:color="auto"/>
            <w:right w:val="none" w:sz="0" w:space="0" w:color="auto"/>
          </w:divBdr>
          <w:divsChild>
            <w:div w:id="302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086">
      <w:marLeft w:val="0"/>
      <w:marRight w:val="0"/>
      <w:marTop w:val="0"/>
      <w:marBottom w:val="0"/>
      <w:divBdr>
        <w:top w:val="none" w:sz="0" w:space="0" w:color="auto"/>
        <w:left w:val="none" w:sz="0" w:space="0" w:color="auto"/>
        <w:bottom w:val="none" w:sz="0" w:space="0" w:color="auto"/>
        <w:right w:val="none" w:sz="0" w:space="0" w:color="auto"/>
      </w:divBdr>
      <w:divsChild>
        <w:div w:id="302933087">
          <w:marLeft w:val="0"/>
          <w:marRight w:val="0"/>
          <w:marTop w:val="0"/>
          <w:marBottom w:val="0"/>
          <w:divBdr>
            <w:top w:val="none" w:sz="0" w:space="0" w:color="auto"/>
            <w:left w:val="none" w:sz="0" w:space="0" w:color="auto"/>
            <w:bottom w:val="none" w:sz="0" w:space="0" w:color="auto"/>
            <w:right w:val="none" w:sz="0" w:space="0" w:color="auto"/>
          </w:divBdr>
          <w:divsChild>
            <w:div w:id="302933090">
              <w:marLeft w:val="0"/>
              <w:marRight w:val="0"/>
              <w:marTop w:val="0"/>
              <w:marBottom w:val="0"/>
              <w:divBdr>
                <w:top w:val="none" w:sz="0" w:space="0" w:color="auto"/>
                <w:left w:val="none" w:sz="0" w:space="0" w:color="auto"/>
                <w:bottom w:val="none" w:sz="0" w:space="0" w:color="auto"/>
                <w:right w:val="none" w:sz="0" w:space="0" w:color="auto"/>
              </w:divBdr>
              <w:divsChild>
                <w:div w:id="302933088">
                  <w:marLeft w:val="0"/>
                  <w:marRight w:val="0"/>
                  <w:marTop w:val="0"/>
                  <w:marBottom w:val="0"/>
                  <w:divBdr>
                    <w:top w:val="none" w:sz="0" w:space="0" w:color="auto"/>
                    <w:left w:val="none" w:sz="0" w:space="0" w:color="auto"/>
                    <w:bottom w:val="none" w:sz="0" w:space="0" w:color="auto"/>
                    <w:right w:val="none" w:sz="0" w:space="0" w:color="auto"/>
                  </w:divBdr>
                  <w:divsChild>
                    <w:div w:id="302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3092">
      <w:marLeft w:val="0"/>
      <w:marRight w:val="0"/>
      <w:marTop w:val="0"/>
      <w:marBottom w:val="0"/>
      <w:divBdr>
        <w:top w:val="none" w:sz="0" w:space="0" w:color="auto"/>
        <w:left w:val="none" w:sz="0" w:space="0" w:color="auto"/>
        <w:bottom w:val="none" w:sz="0" w:space="0" w:color="auto"/>
        <w:right w:val="none" w:sz="0" w:space="0" w:color="auto"/>
      </w:divBdr>
    </w:div>
    <w:div w:id="30293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tesol.program@yahoo.com" TargetMode="External"/><Relationship Id="rId3" Type="http://schemas.openxmlformats.org/officeDocument/2006/relationships/settings" Target="settings.xml"/><Relationship Id="rId7" Type="http://schemas.openxmlformats.org/officeDocument/2006/relationships/hyperlink" Target="http://www.kotes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Company>Sojong</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11th Korea TESOL International Conference</dc:title>
  <dc:subject/>
  <dc:creator>sjroche</dc:creator>
  <cp:keywords/>
  <dc:description/>
  <cp:lastModifiedBy>숙명여대</cp:lastModifiedBy>
  <cp:revision>9</cp:revision>
  <cp:lastPrinted>2010-02-24T06:56:00Z</cp:lastPrinted>
  <dcterms:created xsi:type="dcterms:W3CDTF">2010-02-24T02:26:00Z</dcterms:created>
  <dcterms:modified xsi:type="dcterms:W3CDTF">2010-02-24T06:59:00Z</dcterms:modified>
</cp:coreProperties>
</file>